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A9" w:rsidRDefault="00DD30A9" w:rsidP="00DD30A9">
      <w:pPr>
        <w:spacing w:after="0" w:line="240" w:lineRule="auto"/>
        <w:ind w:left="0" w:right="0" w:firstLine="0"/>
        <w:jc w:val="left"/>
        <w:rPr>
          <w:rFonts w:ascii="Times New Roman" w:hAnsi="Times New Roman" w:cs="Times New Roman"/>
          <w:b/>
          <w:i/>
          <w:sz w:val="17"/>
          <w:szCs w:val="17"/>
        </w:rPr>
      </w:pPr>
      <w:r>
        <w:rPr>
          <w:rFonts w:ascii="Times New Roman" w:hAnsi="Times New Roman" w:cs="Times New Roman"/>
          <w:b/>
          <w:i/>
          <w:sz w:val="17"/>
          <w:szCs w:val="17"/>
        </w:rPr>
        <w:t>VISITATION</w:t>
      </w:r>
    </w:p>
    <w:p w:rsidR="00DD30A9" w:rsidRDefault="00DD30A9" w:rsidP="00DD30A9">
      <w:pPr>
        <w:spacing w:after="0" w:line="240" w:lineRule="auto"/>
        <w:ind w:left="0" w:right="0" w:firstLine="0"/>
        <w:jc w:val="left"/>
        <w:rPr>
          <w:rFonts w:ascii="Times New Roman" w:hAnsi="Times New Roman" w:cs="Times New Roman"/>
          <w:sz w:val="17"/>
          <w:szCs w:val="17"/>
        </w:rPr>
      </w:pPr>
      <w:r>
        <w:rPr>
          <w:rFonts w:ascii="Times New Roman" w:hAnsi="Times New Roman" w:cs="Times New Roman"/>
          <w:sz w:val="17"/>
          <w:szCs w:val="17"/>
        </w:rPr>
        <w:t xml:space="preserve">Visiting is a privilege.  The PCCC may deny visits to any person if the PCCC determines the person poses a risk to the facility, staff, or other inmates, or if the PCCC has a legitimate </w:t>
      </w:r>
      <w:proofErr w:type="spellStart"/>
      <w:r>
        <w:rPr>
          <w:rFonts w:ascii="Times New Roman" w:hAnsi="Times New Roman" w:cs="Times New Roman"/>
          <w:sz w:val="17"/>
          <w:szCs w:val="17"/>
        </w:rPr>
        <w:t>penological</w:t>
      </w:r>
      <w:proofErr w:type="spellEnd"/>
      <w:r>
        <w:rPr>
          <w:rFonts w:ascii="Times New Roman" w:hAnsi="Times New Roman" w:cs="Times New Roman"/>
          <w:sz w:val="17"/>
          <w:szCs w:val="17"/>
        </w:rPr>
        <w:t xml:space="preserve"> interest in denying visitation. </w:t>
      </w:r>
    </w:p>
    <w:p w:rsidR="00DD30A9" w:rsidRDefault="00DD30A9" w:rsidP="00DD30A9">
      <w:pPr>
        <w:spacing w:after="0" w:line="240" w:lineRule="auto"/>
        <w:ind w:left="0" w:right="0" w:firstLine="0"/>
        <w:jc w:val="left"/>
        <w:rPr>
          <w:rFonts w:ascii="Times New Roman" w:hAnsi="Times New Roman" w:cs="Times New Roman"/>
          <w:sz w:val="17"/>
          <w:szCs w:val="17"/>
        </w:rPr>
      </w:pPr>
      <w:r>
        <w:rPr>
          <w:rFonts w:ascii="Times New Roman" w:hAnsi="Times New Roman" w:cs="Times New Roman"/>
          <w:sz w:val="17"/>
          <w:szCs w:val="17"/>
        </w:rPr>
        <w:t xml:space="preserve"> </w:t>
      </w:r>
    </w:p>
    <w:p w:rsidR="00DD30A9" w:rsidRDefault="00DD30A9" w:rsidP="00DD30A9">
      <w:pPr>
        <w:spacing w:after="0" w:line="240" w:lineRule="auto"/>
        <w:ind w:left="0" w:right="0" w:firstLine="0"/>
        <w:jc w:val="left"/>
        <w:rPr>
          <w:rFonts w:ascii="Times New Roman" w:hAnsi="Times New Roman" w:cs="Times New Roman"/>
          <w:sz w:val="17"/>
          <w:szCs w:val="17"/>
        </w:rPr>
      </w:pPr>
      <w:r>
        <w:rPr>
          <w:rFonts w:ascii="Times New Roman" w:hAnsi="Times New Roman" w:cs="Times New Roman"/>
          <w:sz w:val="17"/>
          <w:szCs w:val="17"/>
        </w:rPr>
        <w:t xml:space="preserve">It is your responsibility to notify your family and friends of the PCCC facility to which you </w:t>
      </w:r>
      <w:proofErr w:type="gramStart"/>
      <w:r>
        <w:rPr>
          <w:rFonts w:ascii="Times New Roman" w:hAnsi="Times New Roman" w:cs="Times New Roman"/>
          <w:sz w:val="17"/>
          <w:szCs w:val="17"/>
        </w:rPr>
        <w:t>are assigned</w:t>
      </w:r>
      <w:proofErr w:type="gramEnd"/>
      <w:r>
        <w:rPr>
          <w:rFonts w:ascii="Times New Roman" w:hAnsi="Times New Roman" w:cs="Times New Roman"/>
          <w:sz w:val="17"/>
          <w:szCs w:val="17"/>
        </w:rPr>
        <w:t xml:space="preserve">.   </w:t>
      </w:r>
    </w:p>
    <w:p w:rsidR="00DD30A9" w:rsidRDefault="00DD30A9" w:rsidP="00DD30A9">
      <w:pPr>
        <w:spacing w:after="0" w:line="240" w:lineRule="auto"/>
        <w:ind w:left="0" w:right="0" w:firstLine="0"/>
        <w:jc w:val="left"/>
        <w:rPr>
          <w:rFonts w:ascii="Times New Roman" w:hAnsi="Times New Roman" w:cs="Times New Roman"/>
          <w:sz w:val="17"/>
          <w:szCs w:val="17"/>
        </w:rPr>
      </w:pPr>
      <w:bookmarkStart w:id="0" w:name="_Toc83774"/>
      <w:r>
        <w:rPr>
          <w:rFonts w:ascii="Times New Roman" w:hAnsi="Times New Roman" w:cs="Times New Roman"/>
          <w:sz w:val="17"/>
          <w:szCs w:val="17"/>
        </w:rPr>
        <w:t xml:space="preserve"> </w:t>
      </w:r>
    </w:p>
    <w:p w:rsidR="00DD30A9" w:rsidRDefault="00DD30A9" w:rsidP="00DD30A9">
      <w:pPr>
        <w:spacing w:after="0" w:line="240" w:lineRule="auto"/>
        <w:ind w:left="0" w:right="0" w:firstLine="0"/>
        <w:jc w:val="left"/>
        <w:rPr>
          <w:rFonts w:ascii="Times New Roman" w:hAnsi="Times New Roman" w:cs="Times New Roman"/>
          <w:b/>
          <w:sz w:val="17"/>
          <w:szCs w:val="17"/>
          <w:u w:val="single"/>
        </w:rPr>
      </w:pPr>
      <w:r>
        <w:rPr>
          <w:rFonts w:ascii="Times New Roman" w:hAnsi="Times New Roman" w:cs="Times New Roman"/>
          <w:b/>
          <w:sz w:val="17"/>
          <w:szCs w:val="17"/>
        </w:rPr>
        <w:t>VISITING</w:t>
      </w:r>
      <w:bookmarkEnd w:id="0"/>
    </w:p>
    <w:p w:rsidR="00DD30A9" w:rsidRDefault="00DD30A9" w:rsidP="00DD30A9">
      <w:pPr>
        <w:numPr>
          <w:ilvl w:val="0"/>
          <w:numId w:val="2"/>
        </w:numPr>
        <w:spacing w:after="0" w:line="240" w:lineRule="auto"/>
        <w:ind w:left="540" w:right="0" w:hanging="370"/>
        <w:jc w:val="left"/>
        <w:rPr>
          <w:rFonts w:ascii="Times New Roman" w:hAnsi="Times New Roman" w:cs="Times New Roman"/>
          <w:sz w:val="17"/>
          <w:szCs w:val="17"/>
        </w:rPr>
      </w:pPr>
      <w:r>
        <w:rPr>
          <w:rFonts w:ascii="Times New Roman" w:hAnsi="Times New Roman" w:cs="Times New Roman"/>
          <w:sz w:val="17"/>
          <w:szCs w:val="17"/>
        </w:rPr>
        <w:t xml:space="preserve">You </w:t>
      </w:r>
      <w:proofErr w:type="gramStart"/>
      <w:r>
        <w:rPr>
          <w:rFonts w:ascii="Times New Roman" w:hAnsi="Times New Roman" w:cs="Times New Roman"/>
          <w:sz w:val="17"/>
          <w:szCs w:val="17"/>
        </w:rPr>
        <w:t>may be allowed</w:t>
      </w:r>
      <w:proofErr w:type="gramEnd"/>
      <w:r>
        <w:rPr>
          <w:rFonts w:ascii="Times New Roman" w:hAnsi="Times New Roman" w:cs="Times New Roman"/>
          <w:sz w:val="17"/>
          <w:szCs w:val="17"/>
        </w:rPr>
        <w:t xml:space="preserve"> visits from relatives, and friends. </w:t>
      </w:r>
    </w:p>
    <w:p w:rsidR="00DD30A9" w:rsidRDefault="00DD30A9" w:rsidP="00DD30A9">
      <w:pPr>
        <w:numPr>
          <w:ilvl w:val="0"/>
          <w:numId w:val="2"/>
        </w:numPr>
        <w:spacing w:after="0" w:line="240" w:lineRule="auto"/>
        <w:ind w:left="540" w:right="0" w:hanging="370"/>
        <w:jc w:val="left"/>
        <w:rPr>
          <w:rFonts w:ascii="Times New Roman" w:hAnsi="Times New Roman" w:cs="Times New Roman"/>
          <w:sz w:val="17"/>
          <w:szCs w:val="17"/>
        </w:rPr>
      </w:pPr>
      <w:r>
        <w:rPr>
          <w:rFonts w:ascii="Times New Roman" w:hAnsi="Times New Roman" w:cs="Times New Roman"/>
          <w:sz w:val="17"/>
          <w:szCs w:val="17"/>
        </w:rPr>
        <w:t xml:space="preserve">“Relatives” mean : </w:t>
      </w:r>
    </w:p>
    <w:p w:rsidR="00DD30A9" w:rsidRDefault="00DD30A9" w:rsidP="00DD30A9">
      <w:pPr>
        <w:numPr>
          <w:ilvl w:val="1"/>
          <w:numId w:val="2"/>
        </w:numPr>
        <w:spacing w:after="0" w:line="240" w:lineRule="auto"/>
        <w:ind w:left="900" w:right="0" w:hanging="450"/>
        <w:jc w:val="left"/>
        <w:rPr>
          <w:rFonts w:ascii="Times New Roman" w:hAnsi="Times New Roman" w:cs="Times New Roman"/>
          <w:sz w:val="17"/>
          <w:szCs w:val="17"/>
        </w:rPr>
      </w:pPr>
      <w:r>
        <w:rPr>
          <w:rFonts w:ascii="Times New Roman" w:hAnsi="Times New Roman" w:cs="Times New Roman"/>
          <w:sz w:val="17"/>
          <w:szCs w:val="17"/>
        </w:rPr>
        <w:t xml:space="preserve">Spouse, children, and step children  </w:t>
      </w:r>
    </w:p>
    <w:p w:rsidR="00DD30A9" w:rsidRDefault="00DD30A9" w:rsidP="00DD30A9">
      <w:pPr>
        <w:numPr>
          <w:ilvl w:val="1"/>
          <w:numId w:val="2"/>
        </w:numPr>
        <w:spacing w:after="0" w:line="240" w:lineRule="auto"/>
        <w:ind w:left="900" w:right="0" w:hanging="450"/>
        <w:jc w:val="left"/>
        <w:rPr>
          <w:rFonts w:ascii="Times New Roman" w:hAnsi="Times New Roman" w:cs="Times New Roman"/>
          <w:sz w:val="17"/>
          <w:szCs w:val="17"/>
        </w:rPr>
      </w:pPr>
      <w:r>
        <w:rPr>
          <w:rFonts w:ascii="Times New Roman" w:hAnsi="Times New Roman" w:cs="Times New Roman"/>
          <w:sz w:val="17"/>
          <w:szCs w:val="17"/>
        </w:rPr>
        <w:t xml:space="preserve">Parents (includes stepparents or foster parents) </w:t>
      </w:r>
    </w:p>
    <w:p w:rsidR="00DD30A9" w:rsidRDefault="00DD30A9" w:rsidP="00DD30A9">
      <w:pPr>
        <w:numPr>
          <w:ilvl w:val="1"/>
          <w:numId w:val="2"/>
        </w:numPr>
        <w:spacing w:after="0" w:line="240" w:lineRule="auto"/>
        <w:ind w:left="900" w:right="0" w:hanging="450"/>
        <w:jc w:val="left"/>
        <w:rPr>
          <w:rFonts w:ascii="Times New Roman" w:hAnsi="Times New Roman" w:cs="Times New Roman"/>
          <w:sz w:val="17"/>
          <w:szCs w:val="17"/>
        </w:rPr>
      </w:pPr>
      <w:r>
        <w:rPr>
          <w:rFonts w:ascii="Times New Roman" w:hAnsi="Times New Roman" w:cs="Times New Roman"/>
          <w:sz w:val="17"/>
          <w:szCs w:val="17"/>
        </w:rPr>
        <w:t xml:space="preserve">Grandparents  </w:t>
      </w:r>
    </w:p>
    <w:p w:rsidR="00DD30A9" w:rsidRDefault="00DD30A9" w:rsidP="00DD30A9">
      <w:pPr>
        <w:numPr>
          <w:ilvl w:val="1"/>
          <w:numId w:val="2"/>
        </w:numPr>
        <w:spacing w:after="0" w:line="240" w:lineRule="auto"/>
        <w:ind w:left="900" w:right="0" w:hanging="450"/>
        <w:jc w:val="left"/>
        <w:rPr>
          <w:rFonts w:ascii="Times New Roman" w:hAnsi="Times New Roman" w:cs="Times New Roman"/>
          <w:sz w:val="17"/>
          <w:szCs w:val="17"/>
        </w:rPr>
      </w:pPr>
      <w:r>
        <w:rPr>
          <w:rFonts w:ascii="Times New Roman" w:hAnsi="Times New Roman" w:cs="Times New Roman"/>
          <w:sz w:val="17"/>
          <w:szCs w:val="17"/>
        </w:rPr>
        <w:t xml:space="preserve">Siblings and their spouses and children </w:t>
      </w:r>
    </w:p>
    <w:p w:rsidR="00DD30A9" w:rsidRDefault="00DD30A9" w:rsidP="00DD30A9">
      <w:pPr>
        <w:numPr>
          <w:ilvl w:val="1"/>
          <w:numId w:val="2"/>
        </w:numPr>
        <w:spacing w:after="0" w:line="240" w:lineRule="auto"/>
        <w:ind w:left="900" w:right="0" w:hanging="450"/>
        <w:jc w:val="left"/>
        <w:rPr>
          <w:rFonts w:ascii="Times New Roman" w:hAnsi="Times New Roman" w:cs="Times New Roman"/>
          <w:sz w:val="17"/>
          <w:szCs w:val="17"/>
        </w:rPr>
      </w:pPr>
      <w:r>
        <w:rPr>
          <w:rFonts w:ascii="Times New Roman" w:hAnsi="Times New Roman" w:cs="Times New Roman"/>
          <w:sz w:val="17"/>
          <w:szCs w:val="17"/>
        </w:rPr>
        <w:t xml:space="preserve">Fathers and Mothers-in-law, and Sons and Daughters-in-law  </w:t>
      </w:r>
    </w:p>
    <w:p w:rsidR="00DD30A9" w:rsidRDefault="00DD30A9" w:rsidP="00DD30A9">
      <w:pPr>
        <w:numPr>
          <w:ilvl w:val="1"/>
          <w:numId w:val="2"/>
        </w:numPr>
        <w:spacing w:after="0" w:line="240" w:lineRule="auto"/>
        <w:ind w:left="900" w:right="0" w:hanging="450"/>
        <w:jc w:val="left"/>
        <w:rPr>
          <w:rFonts w:ascii="Times New Roman" w:hAnsi="Times New Roman" w:cs="Times New Roman"/>
          <w:sz w:val="17"/>
          <w:szCs w:val="17"/>
        </w:rPr>
      </w:pPr>
      <w:r>
        <w:rPr>
          <w:rFonts w:ascii="Times New Roman" w:hAnsi="Times New Roman" w:cs="Times New Roman"/>
          <w:sz w:val="17"/>
          <w:szCs w:val="17"/>
        </w:rPr>
        <w:t xml:space="preserve">Grandchildren </w:t>
      </w:r>
    </w:p>
    <w:p w:rsidR="00DD30A9" w:rsidRDefault="00DD30A9" w:rsidP="00DD30A9">
      <w:pPr>
        <w:numPr>
          <w:ilvl w:val="1"/>
          <w:numId w:val="2"/>
        </w:numPr>
        <w:spacing w:after="0" w:line="240" w:lineRule="auto"/>
        <w:ind w:left="900" w:right="0" w:hanging="450"/>
        <w:jc w:val="left"/>
        <w:rPr>
          <w:rFonts w:ascii="Times New Roman" w:hAnsi="Times New Roman" w:cs="Times New Roman"/>
          <w:sz w:val="17"/>
          <w:szCs w:val="17"/>
        </w:rPr>
      </w:pPr>
      <w:r>
        <w:rPr>
          <w:rFonts w:ascii="Times New Roman" w:hAnsi="Times New Roman" w:cs="Times New Roman"/>
          <w:sz w:val="17"/>
          <w:szCs w:val="17"/>
        </w:rPr>
        <w:t xml:space="preserve">Aunts and Uncles </w:t>
      </w:r>
    </w:p>
    <w:p w:rsidR="00DD30A9" w:rsidRDefault="00DD30A9" w:rsidP="00DD30A9">
      <w:pPr>
        <w:numPr>
          <w:ilvl w:val="0"/>
          <w:numId w:val="2"/>
        </w:numPr>
        <w:spacing w:after="0" w:line="240" w:lineRule="auto"/>
        <w:ind w:left="540" w:right="0" w:hanging="370"/>
        <w:jc w:val="left"/>
        <w:rPr>
          <w:rFonts w:ascii="Times New Roman" w:hAnsi="Times New Roman" w:cs="Times New Roman"/>
          <w:sz w:val="17"/>
          <w:szCs w:val="17"/>
        </w:rPr>
      </w:pPr>
      <w:r>
        <w:rPr>
          <w:rFonts w:ascii="Times New Roman" w:hAnsi="Times New Roman" w:cs="Times New Roman"/>
          <w:sz w:val="17"/>
          <w:szCs w:val="17"/>
        </w:rPr>
        <w:t xml:space="preserve">“Friends” are anyone other than relatives.   </w:t>
      </w:r>
    </w:p>
    <w:p w:rsidR="00DD30A9" w:rsidRDefault="00DD30A9" w:rsidP="00DD30A9">
      <w:pPr>
        <w:numPr>
          <w:ilvl w:val="0"/>
          <w:numId w:val="2"/>
        </w:numPr>
        <w:spacing w:after="0" w:line="240" w:lineRule="auto"/>
        <w:ind w:left="540" w:right="0" w:hanging="370"/>
        <w:jc w:val="left"/>
        <w:rPr>
          <w:rFonts w:ascii="Times New Roman" w:hAnsi="Times New Roman" w:cs="Times New Roman"/>
          <w:sz w:val="17"/>
          <w:szCs w:val="17"/>
        </w:rPr>
      </w:pPr>
      <w:r>
        <w:rPr>
          <w:rFonts w:ascii="Times New Roman" w:hAnsi="Times New Roman" w:cs="Times New Roman"/>
          <w:sz w:val="17"/>
          <w:szCs w:val="17"/>
        </w:rPr>
        <w:t xml:space="preserve">No one under the age of 18 can visit unless their parent or legal guardian accompanies them.  Exceptions </w:t>
      </w:r>
      <w:proofErr w:type="gramStart"/>
      <w:r>
        <w:rPr>
          <w:rFonts w:ascii="Times New Roman" w:hAnsi="Times New Roman" w:cs="Times New Roman"/>
          <w:sz w:val="17"/>
          <w:szCs w:val="17"/>
        </w:rPr>
        <w:t>may be made</w:t>
      </w:r>
      <w:proofErr w:type="gramEnd"/>
      <w:r>
        <w:rPr>
          <w:rFonts w:ascii="Times New Roman" w:hAnsi="Times New Roman" w:cs="Times New Roman"/>
          <w:sz w:val="17"/>
          <w:szCs w:val="17"/>
        </w:rPr>
        <w:t xml:space="preserve"> if the PCCC has received prior parental consent as described below.  If the minor visitor is going to be chaperoned by someone other than the parent, the chaperone must have the minor visitation form, signed by the parent or legal guardian, notarized, and have had it approved by the chief of security.  The chief of security may place restrictions on any visitors that </w:t>
      </w:r>
      <w:proofErr w:type="gramStart"/>
      <w:r>
        <w:rPr>
          <w:rFonts w:ascii="Times New Roman" w:hAnsi="Times New Roman" w:cs="Times New Roman"/>
          <w:sz w:val="17"/>
          <w:szCs w:val="17"/>
        </w:rPr>
        <w:t>have been granted</w:t>
      </w:r>
      <w:proofErr w:type="gramEnd"/>
      <w:r>
        <w:rPr>
          <w:rFonts w:ascii="Times New Roman" w:hAnsi="Times New Roman" w:cs="Times New Roman"/>
          <w:sz w:val="17"/>
          <w:szCs w:val="17"/>
        </w:rPr>
        <w:t xml:space="preserve"> special permission.  </w:t>
      </w:r>
    </w:p>
    <w:p w:rsidR="00DD30A9" w:rsidRDefault="00DD30A9" w:rsidP="00DD30A9">
      <w:pPr>
        <w:numPr>
          <w:ilvl w:val="0"/>
          <w:numId w:val="2"/>
        </w:numPr>
        <w:spacing w:after="0" w:line="240" w:lineRule="auto"/>
        <w:ind w:left="540" w:right="0" w:hanging="370"/>
        <w:jc w:val="left"/>
        <w:rPr>
          <w:rFonts w:ascii="Times New Roman" w:hAnsi="Times New Roman" w:cs="Times New Roman"/>
          <w:sz w:val="17"/>
          <w:szCs w:val="17"/>
        </w:rPr>
      </w:pPr>
      <w:r>
        <w:rPr>
          <w:rFonts w:ascii="Times New Roman" w:hAnsi="Times New Roman" w:cs="Times New Roman"/>
          <w:sz w:val="17"/>
          <w:szCs w:val="17"/>
        </w:rPr>
        <w:t xml:space="preserve">If there is a “no contact order” of any kind that prohibits contact between you and the person requesting to visit, the request </w:t>
      </w:r>
      <w:proofErr w:type="gramStart"/>
      <w:r>
        <w:rPr>
          <w:rFonts w:ascii="Times New Roman" w:hAnsi="Times New Roman" w:cs="Times New Roman"/>
          <w:sz w:val="17"/>
          <w:szCs w:val="17"/>
        </w:rPr>
        <w:t>will be denied</w:t>
      </w:r>
      <w:proofErr w:type="gramEnd"/>
      <w:r>
        <w:rPr>
          <w:rFonts w:ascii="Times New Roman" w:hAnsi="Times New Roman" w:cs="Times New Roman"/>
          <w:sz w:val="17"/>
          <w:szCs w:val="17"/>
        </w:rPr>
        <w:t xml:space="preserve">.  Contact </w:t>
      </w:r>
      <w:proofErr w:type="gramStart"/>
      <w:r>
        <w:rPr>
          <w:rFonts w:ascii="Times New Roman" w:hAnsi="Times New Roman" w:cs="Times New Roman"/>
          <w:sz w:val="17"/>
          <w:szCs w:val="17"/>
        </w:rPr>
        <w:t>will be allowed</w:t>
      </w:r>
      <w:proofErr w:type="gramEnd"/>
      <w:r>
        <w:rPr>
          <w:rFonts w:ascii="Times New Roman" w:hAnsi="Times New Roman" w:cs="Times New Roman"/>
          <w:sz w:val="17"/>
          <w:szCs w:val="17"/>
        </w:rPr>
        <w:t xml:space="preserve"> only when the order has been relinquished. </w:t>
      </w:r>
    </w:p>
    <w:p w:rsidR="00DD30A9" w:rsidRDefault="00DD30A9" w:rsidP="00DD30A9">
      <w:pPr>
        <w:spacing w:after="0" w:line="240" w:lineRule="auto"/>
        <w:ind w:right="0"/>
        <w:jc w:val="left"/>
        <w:rPr>
          <w:rFonts w:ascii="Times New Roman" w:hAnsi="Times New Roman" w:cs="Times New Roman"/>
          <w:sz w:val="17"/>
          <w:szCs w:val="17"/>
        </w:rPr>
      </w:pPr>
      <w:r>
        <w:rPr>
          <w:rFonts w:ascii="Times New Roman" w:hAnsi="Times New Roman" w:cs="Times New Roman"/>
          <w:sz w:val="17"/>
          <w:szCs w:val="17"/>
        </w:rPr>
        <w:t xml:space="preserve">    </w:t>
      </w:r>
    </w:p>
    <w:p w:rsidR="00DD30A9" w:rsidRDefault="00DD30A9" w:rsidP="00DD30A9">
      <w:pPr>
        <w:spacing w:after="0" w:line="240" w:lineRule="auto"/>
        <w:ind w:left="540" w:right="0" w:hanging="370"/>
        <w:jc w:val="left"/>
        <w:rPr>
          <w:rFonts w:ascii="Times New Roman" w:hAnsi="Times New Roman" w:cs="Times New Roman"/>
          <w:sz w:val="17"/>
          <w:szCs w:val="17"/>
        </w:rPr>
      </w:pPr>
      <w:r>
        <w:rPr>
          <w:rFonts w:ascii="Times New Roman" w:hAnsi="Times New Roman" w:cs="Times New Roman"/>
          <w:sz w:val="17"/>
          <w:szCs w:val="17"/>
        </w:rPr>
        <w:t xml:space="preserve"> </w:t>
      </w:r>
    </w:p>
    <w:p w:rsidR="00DD30A9" w:rsidRDefault="00DD30A9" w:rsidP="00DD30A9">
      <w:pPr>
        <w:spacing w:after="0" w:line="240" w:lineRule="auto"/>
        <w:ind w:left="0" w:right="0" w:firstLine="0"/>
        <w:jc w:val="left"/>
        <w:rPr>
          <w:rFonts w:ascii="Times New Roman" w:hAnsi="Times New Roman" w:cs="Times New Roman"/>
          <w:b/>
          <w:sz w:val="17"/>
          <w:szCs w:val="17"/>
        </w:rPr>
      </w:pPr>
      <w:bookmarkStart w:id="1" w:name="_Toc83775"/>
      <w:r>
        <w:rPr>
          <w:rFonts w:ascii="Times New Roman" w:hAnsi="Times New Roman" w:cs="Times New Roman"/>
          <w:b/>
          <w:sz w:val="17"/>
          <w:szCs w:val="17"/>
        </w:rPr>
        <w:t xml:space="preserve">RULES GOVERNING VISITORS </w:t>
      </w:r>
      <w:bookmarkEnd w:id="1"/>
    </w:p>
    <w:p w:rsidR="00DD30A9" w:rsidRDefault="00DD30A9" w:rsidP="00DD30A9">
      <w:pPr>
        <w:numPr>
          <w:ilvl w:val="0"/>
          <w:numId w:val="1"/>
        </w:numPr>
        <w:spacing w:after="0" w:line="240" w:lineRule="auto"/>
        <w:ind w:left="630" w:right="0" w:hanging="450"/>
        <w:jc w:val="left"/>
        <w:rPr>
          <w:rFonts w:ascii="Times New Roman" w:hAnsi="Times New Roman" w:cs="Times New Roman"/>
          <w:sz w:val="17"/>
          <w:szCs w:val="17"/>
        </w:rPr>
      </w:pPr>
      <w:r>
        <w:rPr>
          <w:rFonts w:ascii="Times New Roman" w:hAnsi="Times New Roman" w:cs="Times New Roman"/>
          <w:sz w:val="17"/>
          <w:szCs w:val="17"/>
        </w:rPr>
        <w:t xml:space="preserve">Visiting hours </w:t>
      </w:r>
      <w:proofErr w:type="gramStart"/>
      <w:r>
        <w:rPr>
          <w:rFonts w:ascii="Times New Roman" w:hAnsi="Times New Roman" w:cs="Times New Roman"/>
          <w:sz w:val="17"/>
          <w:szCs w:val="17"/>
        </w:rPr>
        <w:t>will be posted</w:t>
      </w:r>
      <w:proofErr w:type="gramEnd"/>
      <w:r>
        <w:rPr>
          <w:rFonts w:ascii="Times New Roman" w:hAnsi="Times New Roman" w:cs="Times New Roman"/>
          <w:sz w:val="17"/>
          <w:szCs w:val="17"/>
        </w:rPr>
        <w:t xml:space="preserve"> at each correctional facility. </w:t>
      </w:r>
    </w:p>
    <w:p w:rsidR="00DD30A9" w:rsidRDefault="00DD30A9" w:rsidP="00DD30A9">
      <w:pPr>
        <w:numPr>
          <w:ilvl w:val="1"/>
          <w:numId w:val="1"/>
        </w:numPr>
        <w:spacing w:after="0" w:line="240" w:lineRule="auto"/>
        <w:ind w:left="990" w:right="0" w:hanging="540"/>
        <w:jc w:val="left"/>
        <w:rPr>
          <w:rFonts w:ascii="Times New Roman" w:hAnsi="Times New Roman" w:cs="Times New Roman"/>
          <w:sz w:val="17"/>
          <w:szCs w:val="17"/>
        </w:rPr>
      </w:pPr>
      <w:r>
        <w:rPr>
          <w:rFonts w:ascii="Times New Roman" w:hAnsi="Times New Roman" w:cs="Times New Roman"/>
          <w:sz w:val="17"/>
          <w:szCs w:val="17"/>
        </w:rPr>
        <w:t>Visiting is 7 days a week (with the exception of storm closures, no travel advisory days, and technical difficulties) from 8:00am to 8:00pm</w:t>
      </w:r>
    </w:p>
    <w:p w:rsidR="00DD30A9" w:rsidRDefault="00DD30A9" w:rsidP="00DD30A9">
      <w:pPr>
        <w:numPr>
          <w:ilvl w:val="0"/>
          <w:numId w:val="1"/>
        </w:numPr>
        <w:spacing w:after="0" w:line="240" w:lineRule="auto"/>
        <w:ind w:left="630" w:right="0" w:hanging="450"/>
        <w:jc w:val="left"/>
        <w:rPr>
          <w:rFonts w:ascii="Times New Roman" w:hAnsi="Times New Roman" w:cs="Times New Roman"/>
          <w:sz w:val="17"/>
          <w:szCs w:val="17"/>
        </w:rPr>
      </w:pPr>
      <w:r>
        <w:rPr>
          <w:rFonts w:ascii="Times New Roman" w:hAnsi="Times New Roman" w:cs="Times New Roman"/>
          <w:sz w:val="17"/>
          <w:szCs w:val="17"/>
        </w:rPr>
        <w:t xml:space="preserve">Inmates </w:t>
      </w:r>
      <w:proofErr w:type="gramStart"/>
      <w:r>
        <w:rPr>
          <w:rFonts w:ascii="Times New Roman" w:hAnsi="Times New Roman" w:cs="Times New Roman"/>
          <w:sz w:val="17"/>
          <w:szCs w:val="17"/>
        </w:rPr>
        <w:t>are allowed</w:t>
      </w:r>
      <w:proofErr w:type="gramEnd"/>
      <w:r>
        <w:rPr>
          <w:rFonts w:ascii="Times New Roman" w:hAnsi="Times New Roman" w:cs="Times New Roman"/>
          <w:sz w:val="17"/>
          <w:szCs w:val="17"/>
        </w:rPr>
        <w:t xml:space="preserve"> one 30 min visit. If more than one person would like to </w:t>
      </w:r>
      <w:proofErr w:type="gramStart"/>
      <w:r>
        <w:rPr>
          <w:rFonts w:ascii="Times New Roman" w:hAnsi="Times New Roman" w:cs="Times New Roman"/>
          <w:sz w:val="17"/>
          <w:szCs w:val="17"/>
        </w:rPr>
        <w:t>visit</w:t>
      </w:r>
      <w:proofErr w:type="gramEnd"/>
      <w:r>
        <w:rPr>
          <w:rFonts w:ascii="Times New Roman" w:hAnsi="Times New Roman" w:cs="Times New Roman"/>
          <w:sz w:val="17"/>
          <w:szCs w:val="17"/>
        </w:rPr>
        <w:t xml:space="preserve"> it is your responsibility to make sure anyone who is visiting is there within your 30 min visit. </w:t>
      </w:r>
    </w:p>
    <w:p w:rsidR="00DD30A9" w:rsidRDefault="00DD30A9" w:rsidP="00DD30A9">
      <w:pPr>
        <w:numPr>
          <w:ilvl w:val="0"/>
          <w:numId w:val="1"/>
        </w:numPr>
        <w:spacing w:after="0" w:line="240" w:lineRule="auto"/>
        <w:ind w:left="630" w:right="0" w:hanging="460"/>
        <w:jc w:val="left"/>
        <w:rPr>
          <w:rFonts w:ascii="Times New Roman" w:hAnsi="Times New Roman" w:cs="Times New Roman"/>
          <w:sz w:val="17"/>
          <w:szCs w:val="17"/>
        </w:rPr>
      </w:pPr>
      <w:r>
        <w:rPr>
          <w:rFonts w:ascii="Times New Roman" w:hAnsi="Times New Roman" w:cs="Times New Roman"/>
          <w:sz w:val="17"/>
          <w:szCs w:val="17"/>
        </w:rPr>
        <w:t xml:space="preserve">Individuals and their personal property that enter the institution or its grounds may be subject to search at any time for contraband. Anyone refusing to submit to search </w:t>
      </w:r>
      <w:proofErr w:type="gramStart"/>
      <w:r>
        <w:rPr>
          <w:rFonts w:ascii="Times New Roman" w:hAnsi="Times New Roman" w:cs="Times New Roman"/>
          <w:sz w:val="17"/>
          <w:szCs w:val="17"/>
        </w:rPr>
        <w:t>will be denied</w:t>
      </w:r>
      <w:proofErr w:type="gramEnd"/>
      <w:r>
        <w:rPr>
          <w:rFonts w:ascii="Times New Roman" w:hAnsi="Times New Roman" w:cs="Times New Roman"/>
          <w:sz w:val="17"/>
          <w:szCs w:val="17"/>
        </w:rPr>
        <w:t xml:space="preserve"> admittance.  If contraband </w:t>
      </w:r>
      <w:proofErr w:type="gramStart"/>
      <w:r>
        <w:rPr>
          <w:rFonts w:ascii="Times New Roman" w:hAnsi="Times New Roman" w:cs="Times New Roman"/>
          <w:sz w:val="17"/>
          <w:szCs w:val="17"/>
        </w:rPr>
        <w:t>is found</w:t>
      </w:r>
      <w:proofErr w:type="gramEnd"/>
      <w:r>
        <w:rPr>
          <w:rFonts w:ascii="Times New Roman" w:hAnsi="Times New Roman" w:cs="Times New Roman"/>
          <w:sz w:val="17"/>
          <w:szCs w:val="17"/>
        </w:rPr>
        <w:t xml:space="preserve">, the institution may detain the individual for a reasonable amount of time. </w:t>
      </w:r>
    </w:p>
    <w:p w:rsidR="00DD30A9" w:rsidRDefault="00DD30A9" w:rsidP="00DD30A9">
      <w:pPr>
        <w:numPr>
          <w:ilvl w:val="0"/>
          <w:numId w:val="1"/>
        </w:numPr>
        <w:spacing w:after="0" w:line="240" w:lineRule="auto"/>
        <w:ind w:left="630" w:right="0" w:hanging="450"/>
        <w:jc w:val="left"/>
        <w:rPr>
          <w:rFonts w:ascii="Times New Roman" w:hAnsi="Times New Roman" w:cs="Times New Roman"/>
          <w:sz w:val="17"/>
          <w:szCs w:val="17"/>
        </w:rPr>
      </w:pPr>
      <w:r>
        <w:rPr>
          <w:rFonts w:ascii="Times New Roman" w:hAnsi="Times New Roman" w:cs="Times New Roman"/>
          <w:sz w:val="17"/>
          <w:szCs w:val="17"/>
        </w:rPr>
        <w:t xml:space="preserve">Visitation restrictions </w:t>
      </w:r>
      <w:proofErr w:type="gramStart"/>
      <w:r>
        <w:rPr>
          <w:rFonts w:ascii="Times New Roman" w:hAnsi="Times New Roman" w:cs="Times New Roman"/>
          <w:sz w:val="17"/>
          <w:szCs w:val="17"/>
        </w:rPr>
        <w:t>may be placed</w:t>
      </w:r>
      <w:proofErr w:type="gramEnd"/>
      <w:r>
        <w:rPr>
          <w:rFonts w:ascii="Times New Roman" w:hAnsi="Times New Roman" w:cs="Times New Roman"/>
          <w:sz w:val="17"/>
          <w:szCs w:val="17"/>
        </w:rPr>
        <w:t xml:space="preserve"> on you by the PCCC. You </w:t>
      </w:r>
      <w:proofErr w:type="gramStart"/>
      <w:r>
        <w:rPr>
          <w:rFonts w:ascii="Times New Roman" w:hAnsi="Times New Roman" w:cs="Times New Roman"/>
          <w:sz w:val="17"/>
          <w:szCs w:val="17"/>
        </w:rPr>
        <w:t>will be notified</w:t>
      </w:r>
      <w:proofErr w:type="gramEnd"/>
      <w:r>
        <w:rPr>
          <w:rFonts w:ascii="Times New Roman" w:hAnsi="Times New Roman" w:cs="Times New Roman"/>
          <w:sz w:val="17"/>
          <w:szCs w:val="17"/>
        </w:rPr>
        <w:t xml:space="preserve"> if restrictions are applied and be informed on the process for review of those restrictions.  </w:t>
      </w:r>
    </w:p>
    <w:p w:rsidR="00DD30A9" w:rsidRDefault="00DD30A9" w:rsidP="00DD30A9">
      <w:pPr>
        <w:numPr>
          <w:ilvl w:val="0"/>
          <w:numId w:val="1"/>
        </w:numPr>
        <w:spacing w:after="0" w:line="240" w:lineRule="auto"/>
        <w:ind w:left="630" w:right="0" w:hanging="450"/>
        <w:jc w:val="left"/>
        <w:rPr>
          <w:rFonts w:ascii="Times New Roman" w:hAnsi="Times New Roman" w:cs="Times New Roman"/>
          <w:sz w:val="17"/>
          <w:szCs w:val="17"/>
        </w:rPr>
      </w:pPr>
      <w:r>
        <w:rPr>
          <w:rFonts w:ascii="Times New Roman" w:hAnsi="Times New Roman" w:cs="Times New Roman"/>
          <w:sz w:val="17"/>
          <w:szCs w:val="17"/>
        </w:rPr>
        <w:t>PCCC can cancel or terminate any video visitation or video call for any reason at any time.</w:t>
      </w:r>
    </w:p>
    <w:p w:rsidR="00DD30A9" w:rsidRDefault="00DD30A9" w:rsidP="00DD30A9">
      <w:pPr>
        <w:numPr>
          <w:ilvl w:val="0"/>
          <w:numId w:val="1"/>
        </w:numPr>
        <w:spacing w:after="0" w:line="240" w:lineRule="auto"/>
        <w:ind w:left="630" w:right="0" w:hanging="450"/>
        <w:jc w:val="left"/>
        <w:rPr>
          <w:rFonts w:ascii="Times New Roman" w:hAnsi="Times New Roman" w:cs="Times New Roman"/>
          <w:sz w:val="17"/>
          <w:szCs w:val="17"/>
        </w:rPr>
      </w:pPr>
      <w:r>
        <w:rPr>
          <w:rFonts w:ascii="Times New Roman" w:hAnsi="Times New Roman" w:cs="Times New Roman"/>
          <w:sz w:val="17"/>
          <w:szCs w:val="17"/>
          <w:u w:val="single"/>
        </w:rPr>
        <w:t>Attorneys:</w:t>
      </w:r>
      <w:r>
        <w:rPr>
          <w:rFonts w:ascii="Times New Roman" w:hAnsi="Times New Roman" w:cs="Times New Roman"/>
          <w:sz w:val="17"/>
          <w:szCs w:val="17"/>
        </w:rPr>
        <w:t xml:space="preserve">   Attorneys </w:t>
      </w:r>
      <w:proofErr w:type="gramStart"/>
      <w:r>
        <w:rPr>
          <w:rFonts w:ascii="Times New Roman" w:hAnsi="Times New Roman" w:cs="Times New Roman"/>
          <w:sz w:val="17"/>
          <w:szCs w:val="17"/>
        </w:rPr>
        <w:t>are allowed</w:t>
      </w:r>
      <w:proofErr w:type="gramEnd"/>
      <w:r>
        <w:rPr>
          <w:rFonts w:ascii="Times New Roman" w:hAnsi="Times New Roman" w:cs="Times New Roman"/>
          <w:sz w:val="17"/>
          <w:szCs w:val="17"/>
        </w:rPr>
        <w:t xml:space="preserve"> to enter the facility they must have their State Board of Law Examiner’s License or substantially similar identification with them for verification purposes.  Arrangements for visits by attorneys outside of regular business hours </w:t>
      </w:r>
      <w:proofErr w:type="gramStart"/>
      <w:r>
        <w:rPr>
          <w:rFonts w:ascii="Times New Roman" w:hAnsi="Times New Roman" w:cs="Times New Roman"/>
          <w:sz w:val="17"/>
          <w:szCs w:val="17"/>
        </w:rPr>
        <w:t>must be made</w:t>
      </w:r>
      <w:proofErr w:type="gramEnd"/>
      <w:r>
        <w:rPr>
          <w:rFonts w:ascii="Times New Roman" w:hAnsi="Times New Roman" w:cs="Times New Roman"/>
          <w:sz w:val="17"/>
          <w:szCs w:val="17"/>
        </w:rPr>
        <w:t xml:space="preserve"> in advance with a shift supervisor. You are responsible for letting the attorney know when you will be available for visits during the normal business hours.  Visits by attorneys to inmates in administrative segregation </w:t>
      </w:r>
      <w:proofErr w:type="gramStart"/>
      <w:r>
        <w:rPr>
          <w:rFonts w:ascii="Times New Roman" w:hAnsi="Times New Roman" w:cs="Times New Roman"/>
          <w:sz w:val="17"/>
          <w:szCs w:val="17"/>
        </w:rPr>
        <w:t>must be cleared</w:t>
      </w:r>
      <w:proofErr w:type="gramEnd"/>
      <w:r>
        <w:rPr>
          <w:rFonts w:ascii="Times New Roman" w:hAnsi="Times New Roman" w:cs="Times New Roman"/>
          <w:sz w:val="17"/>
          <w:szCs w:val="17"/>
        </w:rPr>
        <w:t xml:space="preserve"> in advance. </w:t>
      </w:r>
    </w:p>
    <w:p w:rsidR="00DD30A9" w:rsidRDefault="00DD30A9" w:rsidP="00DD30A9">
      <w:pPr>
        <w:spacing w:after="0" w:line="240" w:lineRule="auto"/>
        <w:ind w:left="0" w:right="0" w:firstLine="0"/>
        <w:jc w:val="left"/>
        <w:rPr>
          <w:rFonts w:ascii="Times New Roman" w:hAnsi="Times New Roman" w:cs="Times New Roman"/>
          <w:sz w:val="17"/>
          <w:szCs w:val="17"/>
        </w:rPr>
      </w:pPr>
      <w:r>
        <w:rPr>
          <w:rFonts w:ascii="Times New Roman" w:hAnsi="Times New Roman" w:cs="Times New Roman"/>
          <w:sz w:val="17"/>
          <w:szCs w:val="17"/>
        </w:rPr>
        <w:t xml:space="preserve"> </w:t>
      </w:r>
    </w:p>
    <w:p w:rsidR="00DD30A9" w:rsidRDefault="00DD30A9" w:rsidP="00DD30A9">
      <w:pPr>
        <w:spacing w:after="0" w:line="240" w:lineRule="auto"/>
        <w:ind w:left="0" w:right="0" w:firstLine="0"/>
        <w:jc w:val="left"/>
        <w:rPr>
          <w:rFonts w:ascii="Times New Roman" w:hAnsi="Times New Roman" w:cs="Times New Roman"/>
          <w:b/>
          <w:sz w:val="17"/>
          <w:szCs w:val="17"/>
        </w:rPr>
      </w:pPr>
      <w:bookmarkStart w:id="2" w:name="_Toc83777"/>
      <w:r>
        <w:rPr>
          <w:rFonts w:ascii="Times New Roman" w:hAnsi="Times New Roman" w:cs="Times New Roman"/>
          <w:b/>
          <w:sz w:val="17"/>
          <w:szCs w:val="17"/>
        </w:rPr>
        <w:t xml:space="preserve">VIDEO VISITION/CALLING REGULATIONS </w:t>
      </w:r>
      <w:bookmarkEnd w:id="2"/>
    </w:p>
    <w:p w:rsidR="00DD30A9" w:rsidRDefault="00DD30A9" w:rsidP="00DD30A9">
      <w:pPr>
        <w:numPr>
          <w:ilvl w:val="0"/>
          <w:numId w:val="3"/>
        </w:numPr>
        <w:spacing w:after="0" w:line="240" w:lineRule="auto"/>
        <w:ind w:left="630" w:right="0" w:hanging="450"/>
        <w:jc w:val="left"/>
        <w:rPr>
          <w:rFonts w:ascii="Times New Roman" w:hAnsi="Times New Roman" w:cs="Times New Roman"/>
          <w:sz w:val="17"/>
          <w:szCs w:val="17"/>
        </w:rPr>
      </w:pPr>
      <w:r>
        <w:rPr>
          <w:rFonts w:ascii="Times New Roman" w:hAnsi="Times New Roman" w:cs="Times New Roman"/>
          <w:sz w:val="17"/>
          <w:szCs w:val="17"/>
        </w:rPr>
        <w:t xml:space="preserve">There will be NO contact visits. </w:t>
      </w:r>
    </w:p>
    <w:p w:rsidR="00DD30A9" w:rsidRDefault="00DD30A9" w:rsidP="00DD30A9">
      <w:pPr>
        <w:numPr>
          <w:ilvl w:val="0"/>
          <w:numId w:val="3"/>
        </w:numPr>
        <w:spacing w:after="0" w:line="240" w:lineRule="auto"/>
        <w:ind w:left="630" w:right="0" w:hanging="450"/>
        <w:jc w:val="left"/>
        <w:rPr>
          <w:rFonts w:ascii="Times New Roman" w:hAnsi="Times New Roman" w:cs="Times New Roman"/>
          <w:sz w:val="17"/>
          <w:szCs w:val="17"/>
        </w:rPr>
      </w:pPr>
      <w:r>
        <w:rPr>
          <w:rFonts w:ascii="Times New Roman" w:hAnsi="Times New Roman" w:cs="Times New Roman"/>
          <w:sz w:val="17"/>
          <w:szCs w:val="17"/>
        </w:rPr>
        <w:t xml:space="preserve">There will be no indecent exposure by either party. If this </w:t>
      </w:r>
      <w:proofErr w:type="gramStart"/>
      <w:r>
        <w:rPr>
          <w:rFonts w:ascii="Times New Roman" w:hAnsi="Times New Roman" w:cs="Times New Roman"/>
          <w:sz w:val="17"/>
          <w:szCs w:val="17"/>
        </w:rPr>
        <w:t>happens</w:t>
      </w:r>
      <w:proofErr w:type="gramEnd"/>
      <w:r>
        <w:rPr>
          <w:rFonts w:ascii="Times New Roman" w:hAnsi="Times New Roman" w:cs="Times New Roman"/>
          <w:sz w:val="17"/>
          <w:szCs w:val="17"/>
        </w:rPr>
        <w:t xml:space="preserve"> the visiting party will be banned from future visitation and blocked from video calling.</w:t>
      </w:r>
    </w:p>
    <w:p w:rsidR="00DD30A9" w:rsidRDefault="00DD30A9" w:rsidP="00DD30A9">
      <w:pPr>
        <w:numPr>
          <w:ilvl w:val="1"/>
          <w:numId w:val="3"/>
        </w:numPr>
        <w:spacing w:after="0" w:line="240" w:lineRule="auto"/>
        <w:ind w:left="630" w:right="0" w:hanging="180"/>
        <w:jc w:val="left"/>
        <w:rPr>
          <w:rFonts w:ascii="Times New Roman" w:hAnsi="Times New Roman" w:cs="Times New Roman"/>
          <w:sz w:val="17"/>
          <w:szCs w:val="17"/>
        </w:rPr>
      </w:pPr>
      <w:r>
        <w:rPr>
          <w:rFonts w:ascii="Times New Roman" w:hAnsi="Times New Roman" w:cs="Times New Roman"/>
          <w:sz w:val="17"/>
          <w:szCs w:val="17"/>
        </w:rPr>
        <w:t xml:space="preserve">This includes but is not limited to exposure of breasts, buttock, male or female genitalia, actual or simulated sexual activity, and pornographic imagery.  </w:t>
      </w:r>
    </w:p>
    <w:p w:rsidR="00DD30A9" w:rsidRDefault="00DD30A9" w:rsidP="00DD30A9">
      <w:pPr>
        <w:numPr>
          <w:ilvl w:val="0"/>
          <w:numId w:val="3"/>
        </w:numPr>
        <w:spacing w:after="0" w:line="240" w:lineRule="auto"/>
        <w:ind w:left="630" w:right="0" w:hanging="450"/>
        <w:jc w:val="left"/>
        <w:rPr>
          <w:rFonts w:ascii="Times New Roman" w:hAnsi="Times New Roman" w:cs="Times New Roman"/>
          <w:sz w:val="17"/>
          <w:szCs w:val="17"/>
        </w:rPr>
      </w:pPr>
      <w:r>
        <w:rPr>
          <w:rFonts w:ascii="Times New Roman" w:hAnsi="Times New Roman" w:cs="Times New Roman"/>
          <w:sz w:val="17"/>
          <w:szCs w:val="17"/>
        </w:rPr>
        <w:t xml:space="preserve">It is the responsibility of your visitor to control the children visiting you.   </w:t>
      </w:r>
    </w:p>
    <w:p w:rsidR="00DD30A9" w:rsidRDefault="00DD30A9" w:rsidP="00DD30A9">
      <w:pPr>
        <w:numPr>
          <w:ilvl w:val="0"/>
          <w:numId w:val="3"/>
        </w:numPr>
        <w:spacing w:after="0" w:line="240" w:lineRule="auto"/>
        <w:ind w:left="630" w:right="0" w:hanging="450"/>
        <w:jc w:val="left"/>
        <w:rPr>
          <w:rFonts w:ascii="Times New Roman" w:hAnsi="Times New Roman" w:cs="Times New Roman"/>
          <w:sz w:val="17"/>
          <w:szCs w:val="17"/>
        </w:rPr>
      </w:pPr>
      <w:r>
        <w:rPr>
          <w:rFonts w:ascii="Times New Roman" w:hAnsi="Times New Roman" w:cs="Times New Roman"/>
          <w:sz w:val="17"/>
          <w:szCs w:val="17"/>
        </w:rPr>
        <w:t xml:space="preserve">Horseplay and inappropriate language </w:t>
      </w:r>
      <w:proofErr w:type="gramStart"/>
      <w:r>
        <w:rPr>
          <w:rFonts w:ascii="Times New Roman" w:hAnsi="Times New Roman" w:cs="Times New Roman"/>
          <w:sz w:val="17"/>
          <w:szCs w:val="17"/>
        </w:rPr>
        <w:t>are prohibited</w:t>
      </w:r>
      <w:proofErr w:type="gramEnd"/>
      <w:r>
        <w:rPr>
          <w:rFonts w:ascii="Times New Roman" w:hAnsi="Times New Roman" w:cs="Times New Roman"/>
          <w:sz w:val="17"/>
          <w:szCs w:val="17"/>
        </w:rPr>
        <w:t>.</w:t>
      </w:r>
    </w:p>
    <w:p w:rsidR="00DD30A9" w:rsidRDefault="00DD30A9" w:rsidP="00DD30A9">
      <w:pPr>
        <w:spacing w:after="0" w:line="240" w:lineRule="auto"/>
        <w:ind w:left="0" w:right="0" w:firstLine="0"/>
        <w:jc w:val="left"/>
        <w:rPr>
          <w:rFonts w:ascii="Times New Roman" w:hAnsi="Times New Roman" w:cs="Times New Roman"/>
          <w:sz w:val="17"/>
          <w:szCs w:val="17"/>
        </w:rPr>
      </w:pPr>
      <w:r>
        <w:rPr>
          <w:rFonts w:ascii="Times New Roman" w:hAnsi="Times New Roman" w:cs="Times New Roman"/>
          <w:sz w:val="17"/>
          <w:szCs w:val="17"/>
        </w:rPr>
        <w:t xml:space="preserve"> </w:t>
      </w:r>
    </w:p>
    <w:p w:rsidR="00EE313C" w:rsidRDefault="00EE313C">
      <w:bookmarkStart w:id="3" w:name="_GoBack"/>
      <w:bookmarkEnd w:id="3"/>
    </w:p>
    <w:sectPr w:rsidR="00EE3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723AE"/>
    <w:multiLevelType w:val="hybridMultilevel"/>
    <w:tmpl w:val="53542598"/>
    <w:lvl w:ilvl="0" w:tplc="C25E28F8">
      <w:start w:val="1"/>
      <w:numFmt w:val="decimal"/>
      <w:lvlText w:val="%1."/>
      <w:lvlJc w:val="left"/>
      <w:pPr>
        <w:ind w:left="796" w:firstLine="0"/>
      </w:pPr>
      <w:rPr>
        <w:rFonts w:ascii="Book Antiqua" w:eastAsia="Book Antiqua" w:hAnsi="Book Antiqua" w:cs="Book Antiqua"/>
        <w:b w:val="0"/>
        <w:i w:val="0"/>
        <w:strike w:val="0"/>
        <w:dstrike w:val="0"/>
        <w:color w:val="000000"/>
        <w:sz w:val="16"/>
        <w:szCs w:val="16"/>
        <w:u w:val="none" w:color="000000"/>
        <w:effect w:val="none"/>
        <w:bdr w:val="none" w:sz="0" w:space="0" w:color="auto" w:frame="1"/>
        <w:vertAlign w:val="baseline"/>
      </w:rPr>
    </w:lvl>
    <w:lvl w:ilvl="1" w:tplc="81ECC596">
      <w:start w:val="1"/>
      <w:numFmt w:val="lowerLetter"/>
      <w:lvlText w:val="%2."/>
      <w:lvlJc w:val="left"/>
      <w:pPr>
        <w:ind w:left="1531" w:firstLine="0"/>
      </w:pPr>
      <w:rPr>
        <w:rFonts w:ascii="Book Antiqua" w:eastAsia="Book Antiqua" w:hAnsi="Book Antiqua" w:cs="Book Antiqua"/>
        <w:b w:val="0"/>
        <w:i w:val="0"/>
        <w:strike w:val="0"/>
        <w:dstrike w:val="0"/>
        <w:color w:val="000000"/>
        <w:sz w:val="16"/>
        <w:szCs w:val="16"/>
        <w:u w:val="none" w:color="000000"/>
        <w:effect w:val="none"/>
        <w:bdr w:val="none" w:sz="0" w:space="0" w:color="auto" w:frame="1"/>
        <w:vertAlign w:val="baseline"/>
      </w:rPr>
    </w:lvl>
    <w:lvl w:ilvl="2" w:tplc="688A0E48">
      <w:start w:val="1"/>
      <w:numFmt w:val="decimal"/>
      <w:lvlText w:val="(%3)"/>
      <w:lvlJc w:val="left"/>
      <w:pPr>
        <w:ind w:left="2251"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3" w:tplc="5494157C">
      <w:start w:val="1"/>
      <w:numFmt w:val="decimal"/>
      <w:lvlText w:val="%4"/>
      <w:lvlJc w:val="left"/>
      <w:pPr>
        <w:ind w:left="252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4" w:tplc="BE623C5A">
      <w:start w:val="1"/>
      <w:numFmt w:val="lowerLetter"/>
      <w:lvlText w:val="%5"/>
      <w:lvlJc w:val="left"/>
      <w:pPr>
        <w:ind w:left="324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5" w:tplc="A2FE9172">
      <w:start w:val="1"/>
      <w:numFmt w:val="lowerRoman"/>
      <w:lvlText w:val="%6"/>
      <w:lvlJc w:val="left"/>
      <w:pPr>
        <w:ind w:left="396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6" w:tplc="349485BC">
      <w:start w:val="1"/>
      <w:numFmt w:val="decimal"/>
      <w:lvlText w:val="%7"/>
      <w:lvlJc w:val="left"/>
      <w:pPr>
        <w:ind w:left="468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7" w:tplc="EE642EFA">
      <w:start w:val="1"/>
      <w:numFmt w:val="lowerLetter"/>
      <w:lvlText w:val="%8"/>
      <w:lvlJc w:val="left"/>
      <w:pPr>
        <w:ind w:left="540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8" w:tplc="7D6C3218">
      <w:start w:val="1"/>
      <w:numFmt w:val="lowerRoman"/>
      <w:lvlText w:val="%9"/>
      <w:lvlJc w:val="left"/>
      <w:pPr>
        <w:ind w:left="612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239342C"/>
    <w:multiLevelType w:val="hybridMultilevel"/>
    <w:tmpl w:val="D7CC4CA6"/>
    <w:lvl w:ilvl="0" w:tplc="2684E05C">
      <w:start w:val="1"/>
      <w:numFmt w:val="decimal"/>
      <w:lvlText w:val="%1."/>
      <w:lvlJc w:val="left"/>
      <w:pPr>
        <w:ind w:left="796" w:firstLine="0"/>
      </w:pPr>
      <w:rPr>
        <w:rFonts w:ascii="Book Antiqua" w:eastAsia="Book Antiqua" w:hAnsi="Book Antiqua" w:cs="Book Antiqua"/>
        <w:b w:val="0"/>
        <w:i w:val="0"/>
        <w:strike w:val="0"/>
        <w:dstrike w:val="0"/>
        <w:color w:val="000000"/>
        <w:sz w:val="16"/>
        <w:szCs w:val="16"/>
        <w:u w:val="none" w:color="000000"/>
        <w:effect w:val="none"/>
        <w:bdr w:val="none" w:sz="0" w:space="0" w:color="auto" w:frame="1"/>
        <w:vertAlign w:val="baseline"/>
      </w:rPr>
    </w:lvl>
    <w:lvl w:ilvl="1" w:tplc="F062970C">
      <w:start w:val="1"/>
      <w:numFmt w:val="lowerLetter"/>
      <w:lvlText w:val="%2"/>
      <w:lvlJc w:val="left"/>
      <w:pPr>
        <w:ind w:left="1080" w:firstLine="0"/>
      </w:pPr>
      <w:rPr>
        <w:rFonts w:ascii="Book Antiqua" w:eastAsia="Book Antiqua" w:hAnsi="Book Antiqua" w:cs="Book Antiqua"/>
        <w:b w:val="0"/>
        <w:i w:val="0"/>
        <w:strike w:val="0"/>
        <w:dstrike w:val="0"/>
        <w:color w:val="000000"/>
        <w:sz w:val="17"/>
        <w:szCs w:val="17"/>
        <w:u w:val="none" w:color="000000"/>
        <w:effect w:val="none"/>
        <w:bdr w:val="none" w:sz="0" w:space="0" w:color="auto" w:frame="1"/>
        <w:vertAlign w:val="baseline"/>
      </w:rPr>
    </w:lvl>
    <w:lvl w:ilvl="2" w:tplc="9D60D6D0">
      <w:start w:val="1"/>
      <w:numFmt w:val="lowerRoman"/>
      <w:lvlText w:val="%3"/>
      <w:lvlJc w:val="left"/>
      <w:pPr>
        <w:ind w:left="180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3" w:tplc="92B21C3E">
      <w:start w:val="1"/>
      <w:numFmt w:val="decimal"/>
      <w:lvlText w:val="%4"/>
      <w:lvlJc w:val="left"/>
      <w:pPr>
        <w:ind w:left="252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4" w:tplc="B57868DC">
      <w:start w:val="1"/>
      <w:numFmt w:val="lowerLetter"/>
      <w:lvlText w:val="%5"/>
      <w:lvlJc w:val="left"/>
      <w:pPr>
        <w:ind w:left="324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5" w:tplc="2FCAABF4">
      <w:start w:val="1"/>
      <w:numFmt w:val="lowerRoman"/>
      <w:lvlText w:val="%6"/>
      <w:lvlJc w:val="left"/>
      <w:pPr>
        <w:ind w:left="396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6" w:tplc="4AAAAFA2">
      <w:start w:val="1"/>
      <w:numFmt w:val="decimal"/>
      <w:lvlText w:val="%7"/>
      <w:lvlJc w:val="left"/>
      <w:pPr>
        <w:ind w:left="468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7" w:tplc="8F566AA2">
      <w:start w:val="1"/>
      <w:numFmt w:val="lowerLetter"/>
      <w:lvlText w:val="%8"/>
      <w:lvlJc w:val="left"/>
      <w:pPr>
        <w:ind w:left="540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8" w:tplc="4CACD806">
      <w:start w:val="1"/>
      <w:numFmt w:val="lowerRoman"/>
      <w:lvlText w:val="%9"/>
      <w:lvlJc w:val="left"/>
      <w:pPr>
        <w:ind w:left="612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7BA23A6F"/>
    <w:multiLevelType w:val="hybridMultilevel"/>
    <w:tmpl w:val="539E6FFC"/>
    <w:lvl w:ilvl="0" w:tplc="6EDC75D4">
      <w:start w:val="1"/>
      <w:numFmt w:val="decimal"/>
      <w:lvlText w:val="%1."/>
      <w:lvlJc w:val="left"/>
      <w:pPr>
        <w:ind w:left="796" w:firstLine="0"/>
      </w:pPr>
      <w:rPr>
        <w:rFonts w:ascii="Book Antiqua" w:eastAsia="Book Antiqua" w:hAnsi="Book Antiqua" w:cs="Book Antiqua"/>
        <w:b w:val="0"/>
        <w:i w:val="0"/>
        <w:strike w:val="0"/>
        <w:dstrike w:val="0"/>
        <w:color w:val="000000"/>
        <w:sz w:val="16"/>
        <w:szCs w:val="16"/>
        <w:u w:val="none" w:color="000000"/>
        <w:effect w:val="none"/>
        <w:bdr w:val="none" w:sz="0" w:space="0" w:color="auto" w:frame="1"/>
        <w:vertAlign w:val="baseline"/>
      </w:rPr>
    </w:lvl>
    <w:lvl w:ilvl="1" w:tplc="75EC4EC4">
      <w:start w:val="1"/>
      <w:numFmt w:val="lowerLetter"/>
      <w:lvlText w:val="%2."/>
      <w:lvlJc w:val="left"/>
      <w:pPr>
        <w:ind w:left="1531" w:firstLine="0"/>
      </w:pPr>
      <w:rPr>
        <w:rFonts w:ascii="Book Antiqua" w:eastAsia="Book Antiqua" w:hAnsi="Book Antiqua" w:cs="Book Antiqua"/>
        <w:b w:val="0"/>
        <w:i w:val="0"/>
        <w:strike w:val="0"/>
        <w:dstrike w:val="0"/>
        <w:color w:val="000000"/>
        <w:sz w:val="16"/>
        <w:szCs w:val="16"/>
        <w:u w:val="none" w:color="000000"/>
        <w:effect w:val="none"/>
        <w:bdr w:val="none" w:sz="0" w:space="0" w:color="auto" w:frame="1"/>
        <w:vertAlign w:val="baseline"/>
      </w:rPr>
    </w:lvl>
    <w:lvl w:ilvl="2" w:tplc="D3D66FB6">
      <w:start w:val="1"/>
      <w:numFmt w:val="lowerRoman"/>
      <w:lvlText w:val="%3"/>
      <w:lvlJc w:val="left"/>
      <w:pPr>
        <w:ind w:left="180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3" w:tplc="2F948C26">
      <w:start w:val="1"/>
      <w:numFmt w:val="decimal"/>
      <w:lvlText w:val="%4"/>
      <w:lvlJc w:val="left"/>
      <w:pPr>
        <w:ind w:left="252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4" w:tplc="0D64FC92">
      <w:start w:val="1"/>
      <w:numFmt w:val="lowerLetter"/>
      <w:lvlText w:val="%5"/>
      <w:lvlJc w:val="left"/>
      <w:pPr>
        <w:ind w:left="324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5" w:tplc="17627D3E">
      <w:start w:val="1"/>
      <w:numFmt w:val="lowerRoman"/>
      <w:lvlText w:val="%6"/>
      <w:lvlJc w:val="left"/>
      <w:pPr>
        <w:ind w:left="396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6" w:tplc="2FF89CD4">
      <w:start w:val="1"/>
      <w:numFmt w:val="decimal"/>
      <w:lvlText w:val="%7"/>
      <w:lvlJc w:val="left"/>
      <w:pPr>
        <w:ind w:left="468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7" w:tplc="DC009C64">
      <w:start w:val="1"/>
      <w:numFmt w:val="lowerLetter"/>
      <w:lvlText w:val="%8"/>
      <w:lvlJc w:val="left"/>
      <w:pPr>
        <w:ind w:left="540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lvl w:ilvl="8" w:tplc="3C6077C6">
      <w:start w:val="1"/>
      <w:numFmt w:val="lowerRoman"/>
      <w:lvlText w:val="%9"/>
      <w:lvlJc w:val="left"/>
      <w:pPr>
        <w:ind w:left="6120" w:firstLine="0"/>
      </w:pPr>
      <w:rPr>
        <w:rFonts w:ascii="Book Antiqua" w:eastAsia="Book Antiqua" w:hAnsi="Book Antiqua" w:cs="Book Antiqua"/>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FC"/>
    <w:rsid w:val="00C06BFC"/>
    <w:rsid w:val="00DD30A9"/>
    <w:rsid w:val="00EE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90F07-68F9-4EB0-A1CF-D57D6148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BFC"/>
    <w:pPr>
      <w:spacing w:after="58" w:line="247" w:lineRule="auto"/>
      <w:ind w:left="101" w:right="40" w:hanging="10"/>
      <w:jc w:val="both"/>
    </w:pPr>
    <w:rPr>
      <w:rFonts w:ascii="Book Antiqua" w:eastAsia="Book Antiqua" w:hAnsi="Book Antiqua" w:cs="Book Antiqu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268323">
      <w:bodyDiv w:val="1"/>
      <w:marLeft w:val="0"/>
      <w:marRight w:val="0"/>
      <w:marTop w:val="0"/>
      <w:marBottom w:val="0"/>
      <w:divBdr>
        <w:top w:val="none" w:sz="0" w:space="0" w:color="auto"/>
        <w:left w:val="none" w:sz="0" w:space="0" w:color="auto"/>
        <w:bottom w:val="none" w:sz="0" w:space="0" w:color="auto"/>
        <w:right w:val="none" w:sz="0" w:space="0" w:color="auto"/>
      </w:divBdr>
    </w:div>
    <w:div w:id="192356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Pembina County Jail</dc:creator>
  <cp:keywords/>
  <dc:description/>
  <cp:lastModifiedBy>Pembina County Jail</cp:lastModifiedBy>
  <cp:revision>2</cp:revision>
  <dcterms:created xsi:type="dcterms:W3CDTF">2024-03-28T13:47:00Z</dcterms:created>
  <dcterms:modified xsi:type="dcterms:W3CDTF">2024-03-28T13:52:00Z</dcterms:modified>
</cp:coreProperties>
</file>